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3AFAA453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856504">
        <w:rPr>
          <w:sz w:val="26"/>
          <w:szCs w:val="26"/>
        </w:rPr>
        <w:t>March 11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9E20A2">
        <w:rPr>
          <w:sz w:val="26"/>
          <w:szCs w:val="26"/>
        </w:rPr>
        <w:t>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7E76CE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3E18A2">
        <w:trPr>
          <w:trHeight w:val="18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3E6F42" w14:paraId="770D93B5" w14:textId="77777777" w:rsidTr="0036565C">
        <w:trPr>
          <w:trHeight w:val="2560"/>
        </w:trPr>
        <w:tc>
          <w:tcPr>
            <w:tcW w:w="1132" w:type="pct"/>
            <w:vAlign w:val="center"/>
          </w:tcPr>
          <w:p w14:paraId="7F0C2599" w14:textId="78ABD30F" w:rsidR="003E6F42" w:rsidRPr="00EE17E4" w:rsidRDefault="00856504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President’s </w:t>
            </w:r>
            <w:r w:rsidR="002C2685">
              <w:rPr>
                <w:rFonts w:cstheme="minorHAnsi"/>
                <w:b/>
              </w:rPr>
              <w:t>Council Feedback</w:t>
            </w:r>
          </w:p>
        </w:tc>
        <w:tc>
          <w:tcPr>
            <w:tcW w:w="504" w:type="pct"/>
            <w:gridSpan w:val="2"/>
            <w:vAlign w:val="center"/>
          </w:tcPr>
          <w:p w14:paraId="100B5259" w14:textId="1CB112BE" w:rsidR="003E6F42" w:rsidRPr="00A66FED" w:rsidRDefault="003E6F42" w:rsidP="00726CD1">
            <w:pPr>
              <w:spacing w:before="120" w:after="120"/>
              <w:contextualSpacing/>
              <w:rPr>
                <w:rFonts w:cstheme="minorHAnsi"/>
              </w:rPr>
            </w:pPr>
            <w:r w:rsidRPr="00A66FED"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1D62EC3D" w14:textId="2CF31C13" w:rsidR="00D152E2" w:rsidRPr="00D152E2" w:rsidRDefault="003E18A2" w:rsidP="0036565C">
            <w:pPr>
              <w:rPr>
                <w:rFonts w:cstheme="minorHAnsi"/>
              </w:rPr>
            </w:pPr>
            <w:r w:rsidRPr="00D152E2">
              <w:rPr>
                <w:rFonts w:cstheme="minorHAnsi"/>
                <w:b/>
              </w:rPr>
              <w:t xml:space="preserve">ISP </w:t>
            </w:r>
            <w:r>
              <w:rPr>
                <w:rFonts w:cstheme="minorHAnsi"/>
                <w:b/>
              </w:rPr>
              <w:t>190 Academic Honesty</w:t>
            </w:r>
            <w:r w:rsidRPr="00D152E2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Sue took the standard back to President’s Council for a second read.  We had included </w:t>
            </w:r>
            <w:r w:rsidR="00D50922">
              <w:rPr>
                <w:rFonts w:cstheme="minorHAnsi"/>
              </w:rPr>
              <w:t>updated language around the honor pledge.  During this visit, President’s Council questioned if using the word “recommended” was strong enough in the last sentence of Standard 1, Item C</w:t>
            </w:r>
            <w:r w:rsidR="00C9078F">
              <w:rPr>
                <w:rFonts w:cstheme="minorHAnsi"/>
              </w:rPr>
              <w:t>, so</w:t>
            </w:r>
            <w:r w:rsidR="00473E59">
              <w:rPr>
                <w:rFonts w:cstheme="minorHAnsi"/>
              </w:rPr>
              <w:t xml:space="preserve"> they sent back the standard for us to reconsider.  </w:t>
            </w:r>
            <w:r w:rsidR="000617D0">
              <w:rPr>
                <w:rFonts w:cstheme="minorHAnsi"/>
              </w:rPr>
              <w:t>The committee decided modify the sentence to read, “</w:t>
            </w:r>
            <w:r w:rsidR="000617D0" w:rsidRPr="000617D0">
              <w:rPr>
                <w:rFonts w:cstheme="minorHAnsi"/>
                <w:i/>
              </w:rPr>
              <w:t xml:space="preserve">Faculty should discuss the concept and purpose of an honor pledge with students prior to </w:t>
            </w:r>
            <w:r w:rsidR="00EE43B0" w:rsidRPr="000617D0">
              <w:rPr>
                <w:rFonts w:cstheme="minorHAnsi"/>
                <w:i/>
              </w:rPr>
              <w:t>implementation</w:t>
            </w:r>
            <w:r w:rsidR="000617D0">
              <w:rPr>
                <w:rFonts w:cstheme="minorHAnsi"/>
              </w:rPr>
              <w:t>.”</w:t>
            </w:r>
            <w:r w:rsidR="00D77A88">
              <w:rPr>
                <w:rFonts w:cstheme="minorHAnsi"/>
              </w:rPr>
              <w:t xml:space="preserve">  </w:t>
            </w:r>
            <w:r w:rsidR="00EE43B0">
              <w:rPr>
                <w:rFonts w:cstheme="minorHAnsi"/>
              </w:rPr>
              <w:t xml:space="preserve">Leslie inquired if there would be recommended language or methods of approach on how to discuss </w:t>
            </w:r>
            <w:r w:rsidR="0036565C">
              <w:rPr>
                <w:rFonts w:cstheme="minorHAnsi"/>
              </w:rPr>
              <w:t xml:space="preserve">the topic of an honor pledge </w:t>
            </w:r>
            <w:r w:rsidR="00EE43B0">
              <w:rPr>
                <w:rFonts w:cstheme="minorHAnsi"/>
              </w:rPr>
              <w:t xml:space="preserve">with students.  Sue </w:t>
            </w:r>
            <w:r w:rsidR="0036565C">
              <w:rPr>
                <w:rFonts w:cstheme="minorHAnsi"/>
              </w:rPr>
              <w:t xml:space="preserve">shared that would be future item to </w:t>
            </w:r>
            <w:r w:rsidR="00EE43B0">
              <w:t xml:space="preserve">include within the procedure that still needs </w:t>
            </w:r>
            <w:r w:rsidR="0036565C">
              <w:t xml:space="preserve">to be created.  </w:t>
            </w:r>
            <w:r w:rsidR="00D77A88">
              <w:rPr>
                <w:rFonts w:cstheme="minorHAnsi"/>
              </w:rPr>
              <w:t xml:space="preserve">Sue will </w:t>
            </w:r>
            <w:r w:rsidR="00EE43B0">
              <w:rPr>
                <w:rFonts w:cstheme="minorHAnsi"/>
              </w:rPr>
              <w:t xml:space="preserve">forward our </w:t>
            </w:r>
            <w:r w:rsidR="00D77A88">
              <w:rPr>
                <w:rFonts w:cstheme="minorHAnsi"/>
              </w:rPr>
              <w:t>finalized version back to share at President’s Council.</w:t>
            </w:r>
            <w:r w:rsidR="00EE43B0">
              <w:rPr>
                <w:rFonts w:cstheme="minorHAnsi"/>
              </w:rPr>
              <w:t xml:space="preserve">  </w:t>
            </w:r>
          </w:p>
        </w:tc>
      </w:tr>
      <w:tr w:rsidR="000F6813" w14:paraId="7130553D" w14:textId="77777777" w:rsidTr="00A526CF">
        <w:trPr>
          <w:trHeight w:val="2047"/>
        </w:trPr>
        <w:tc>
          <w:tcPr>
            <w:tcW w:w="1132" w:type="pct"/>
            <w:vAlign w:val="center"/>
          </w:tcPr>
          <w:p w14:paraId="09899319" w14:textId="7231EA81" w:rsidR="000F6813" w:rsidRPr="00EE17E4" w:rsidRDefault="000F6813" w:rsidP="000F6813">
            <w:pPr>
              <w:spacing w:before="120" w:after="120"/>
              <w:contextualSpacing/>
              <w:rPr>
                <w:rFonts w:cstheme="minorHAnsi"/>
                <w:b/>
              </w:rPr>
            </w:pPr>
            <w:r w:rsidRPr="00EE17E4">
              <w:rPr>
                <w:rFonts w:cstheme="minorHAnsi"/>
                <w:b/>
              </w:rPr>
              <w:t>ARC Liaison Report</w:t>
            </w:r>
          </w:p>
        </w:tc>
        <w:tc>
          <w:tcPr>
            <w:tcW w:w="504" w:type="pct"/>
            <w:gridSpan w:val="2"/>
            <w:vAlign w:val="center"/>
          </w:tcPr>
          <w:p w14:paraId="7DDCD402" w14:textId="469EE9FC" w:rsidR="000F6813" w:rsidRPr="00A66FED" w:rsidRDefault="009668E6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</w:p>
        </w:tc>
        <w:tc>
          <w:tcPr>
            <w:tcW w:w="3364" w:type="pct"/>
            <w:gridSpan w:val="3"/>
            <w:vAlign w:val="center"/>
          </w:tcPr>
          <w:p w14:paraId="1BBE5E32" w14:textId="1F1EDEB2" w:rsidR="000F6813" w:rsidRPr="003E18A2" w:rsidRDefault="009B211A" w:rsidP="00D92940">
            <w:pPr>
              <w:rPr>
                <w:rFonts w:cstheme="minorHAnsi"/>
              </w:rPr>
            </w:pPr>
            <w:r w:rsidRPr="003E18A2">
              <w:rPr>
                <w:rFonts w:cstheme="minorHAnsi"/>
              </w:rPr>
              <w:t xml:space="preserve">Currently, one of </w:t>
            </w:r>
            <w:r w:rsidR="00C627C5" w:rsidRPr="003E18A2">
              <w:rPr>
                <w:rFonts w:cstheme="minorHAnsi"/>
              </w:rPr>
              <w:t xml:space="preserve">the </w:t>
            </w:r>
            <w:r w:rsidR="00856504" w:rsidRPr="003E18A2">
              <w:rPr>
                <w:rFonts w:cstheme="minorHAnsi"/>
              </w:rPr>
              <w:t xml:space="preserve">ARC subcommittees </w:t>
            </w:r>
            <w:r w:rsidRPr="003E18A2">
              <w:rPr>
                <w:rFonts w:cstheme="minorHAnsi"/>
              </w:rPr>
              <w:t>did a deep dive to help understand some of the data they are reviewing on the college’s onboarding systems</w:t>
            </w:r>
            <w:r w:rsidR="00473E59">
              <w:rPr>
                <w:rFonts w:cstheme="minorHAnsi"/>
              </w:rPr>
              <w:t xml:space="preserve"> such as Self Service and Navigate</w:t>
            </w:r>
            <w:r w:rsidRPr="003E18A2">
              <w:rPr>
                <w:rFonts w:cstheme="minorHAnsi"/>
              </w:rPr>
              <w:t xml:space="preserve">.  </w:t>
            </w:r>
            <w:r w:rsidR="00CF7128" w:rsidRPr="003E18A2">
              <w:rPr>
                <w:rFonts w:cstheme="minorHAnsi"/>
              </w:rPr>
              <w:t xml:space="preserve">The </w:t>
            </w:r>
            <w:r w:rsidRPr="003E18A2">
              <w:rPr>
                <w:rFonts w:cstheme="minorHAnsi"/>
              </w:rPr>
              <w:t xml:space="preserve">data </w:t>
            </w:r>
            <w:r w:rsidR="00D32635" w:rsidRPr="003E18A2">
              <w:rPr>
                <w:rFonts w:cstheme="minorHAnsi"/>
              </w:rPr>
              <w:t xml:space="preserve">shows that our students </w:t>
            </w:r>
            <w:r w:rsidRPr="003E18A2">
              <w:rPr>
                <w:rFonts w:cstheme="minorHAnsi"/>
              </w:rPr>
              <w:t xml:space="preserve">are having a hard time </w:t>
            </w:r>
            <w:r w:rsidR="00C627C5" w:rsidRPr="003E18A2">
              <w:rPr>
                <w:rFonts w:cstheme="minorHAnsi"/>
              </w:rPr>
              <w:t xml:space="preserve">accessing or </w:t>
            </w:r>
            <w:r w:rsidRPr="003E18A2">
              <w:rPr>
                <w:rFonts w:cstheme="minorHAnsi"/>
              </w:rPr>
              <w:t xml:space="preserve">knowing when to access </w:t>
            </w:r>
            <w:r w:rsidR="00D32635" w:rsidRPr="003E18A2">
              <w:rPr>
                <w:rFonts w:cstheme="minorHAnsi"/>
              </w:rPr>
              <w:t>the correct system</w:t>
            </w:r>
            <w:r w:rsidRPr="003E18A2">
              <w:rPr>
                <w:rFonts w:cstheme="minorHAnsi"/>
              </w:rPr>
              <w:t xml:space="preserve">.  </w:t>
            </w:r>
            <w:r w:rsidR="00473E59">
              <w:rPr>
                <w:rFonts w:cstheme="minorHAnsi"/>
              </w:rPr>
              <w:t xml:space="preserve">How do we </w:t>
            </w:r>
            <w:r w:rsidR="00A526CF">
              <w:rPr>
                <w:rFonts w:cstheme="minorHAnsi"/>
              </w:rPr>
              <w:t>support</w:t>
            </w:r>
            <w:r w:rsidR="00473E59">
              <w:rPr>
                <w:rFonts w:cstheme="minorHAnsi"/>
              </w:rPr>
              <w:t xml:space="preserve"> our </w:t>
            </w:r>
            <w:r w:rsidR="00CF7128" w:rsidRPr="003E18A2">
              <w:rPr>
                <w:rFonts w:cstheme="minorHAnsi"/>
              </w:rPr>
              <w:t>students</w:t>
            </w:r>
            <w:r w:rsidR="00473E59">
              <w:rPr>
                <w:rFonts w:cstheme="minorHAnsi"/>
              </w:rPr>
              <w:t xml:space="preserve"> and help them</w:t>
            </w:r>
            <w:r w:rsidR="00CF7128" w:rsidRPr="003E18A2">
              <w:rPr>
                <w:rFonts w:cstheme="minorHAnsi"/>
              </w:rPr>
              <w:t xml:space="preserve"> </w:t>
            </w:r>
            <w:r w:rsidR="00473E59">
              <w:rPr>
                <w:rFonts w:cstheme="minorHAnsi"/>
              </w:rPr>
              <w:t xml:space="preserve">understand new college </w:t>
            </w:r>
            <w:r w:rsidR="00C627C5" w:rsidRPr="003E18A2">
              <w:rPr>
                <w:rFonts w:cstheme="minorHAnsi"/>
              </w:rPr>
              <w:t>systems</w:t>
            </w:r>
            <w:r w:rsidR="00473E59">
              <w:rPr>
                <w:rFonts w:cstheme="minorHAnsi"/>
              </w:rPr>
              <w:t xml:space="preserve">?  </w:t>
            </w:r>
            <w:r w:rsidR="00C627C5" w:rsidRPr="003E18A2">
              <w:rPr>
                <w:rFonts w:cstheme="minorHAnsi"/>
              </w:rPr>
              <w:t xml:space="preserve">Their goals for this year </w:t>
            </w:r>
            <w:r w:rsidR="00362697" w:rsidRPr="003E18A2">
              <w:rPr>
                <w:rFonts w:cstheme="minorHAnsi"/>
              </w:rPr>
              <w:t>are</w:t>
            </w:r>
            <w:r w:rsidR="00C627C5" w:rsidRPr="003E18A2">
              <w:rPr>
                <w:rFonts w:cstheme="minorHAnsi"/>
              </w:rPr>
              <w:t xml:space="preserve"> to start addressing the gaps.  </w:t>
            </w:r>
            <w:r w:rsidR="00CF7128" w:rsidRPr="003E18A2">
              <w:rPr>
                <w:rFonts w:cstheme="minorHAnsi"/>
              </w:rPr>
              <w:t xml:space="preserve">Jennifer shared that another institution created a video that highlighted the different college systems and included information how to access and why.  </w:t>
            </w:r>
            <w:r w:rsidR="003E18A2">
              <w:rPr>
                <w:rFonts w:cstheme="minorHAnsi"/>
              </w:rPr>
              <w:t xml:space="preserve">The </w:t>
            </w:r>
            <w:r w:rsidR="00D92940" w:rsidRPr="003E18A2">
              <w:rPr>
                <w:rFonts w:cstheme="minorHAnsi"/>
              </w:rPr>
              <w:t xml:space="preserve">subcommittee </w:t>
            </w:r>
            <w:r w:rsidR="003E18A2">
              <w:rPr>
                <w:rFonts w:cstheme="minorHAnsi"/>
              </w:rPr>
              <w:t xml:space="preserve">will continue to find solutions, such as this example, </w:t>
            </w:r>
            <w:r w:rsidR="00D92940" w:rsidRPr="003E18A2">
              <w:rPr>
                <w:rFonts w:cstheme="minorHAnsi"/>
              </w:rPr>
              <w:t xml:space="preserve">to </w:t>
            </w:r>
            <w:r w:rsidR="00362697" w:rsidRPr="003E18A2">
              <w:rPr>
                <w:rFonts w:cstheme="minorHAnsi"/>
              </w:rPr>
              <w:t xml:space="preserve">help guide students through various college systems.  </w:t>
            </w:r>
          </w:p>
        </w:tc>
      </w:tr>
      <w:tr w:rsidR="000F6813" w14:paraId="684FE484" w14:textId="77777777" w:rsidTr="00125C0B">
        <w:trPr>
          <w:trHeight w:val="2110"/>
        </w:trPr>
        <w:tc>
          <w:tcPr>
            <w:tcW w:w="1132" w:type="pct"/>
            <w:vAlign w:val="center"/>
          </w:tcPr>
          <w:p w14:paraId="71C77E21" w14:textId="19B41B6B" w:rsidR="000F6813" w:rsidRPr="00EE17E4" w:rsidRDefault="000F6813" w:rsidP="000F6813">
            <w:pPr>
              <w:spacing w:before="120" w:after="120"/>
              <w:contextualSpacing/>
              <w:rPr>
                <w:rFonts w:cstheme="minorHAnsi"/>
                <w:b/>
              </w:rPr>
            </w:pPr>
            <w:bookmarkStart w:id="0" w:name="_Hlk97710062"/>
            <w:r>
              <w:rPr>
                <w:rFonts w:cstheme="minorHAnsi"/>
                <w:b/>
              </w:rPr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0D3E9F51" w14:textId="2DBB2524" w:rsidR="00FE389C" w:rsidRPr="00A66FED" w:rsidRDefault="00476D9D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Sue</w:t>
            </w:r>
            <w:bookmarkStart w:id="1" w:name="_GoBack"/>
            <w:bookmarkEnd w:id="1"/>
          </w:p>
        </w:tc>
        <w:tc>
          <w:tcPr>
            <w:tcW w:w="3364" w:type="pct"/>
            <w:gridSpan w:val="3"/>
            <w:vAlign w:val="center"/>
          </w:tcPr>
          <w:p w14:paraId="49969C4D" w14:textId="4FFB25AE" w:rsidR="00517262" w:rsidRDefault="00856504" w:rsidP="0024542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Mid-Year Check in on Goals</w:t>
            </w:r>
            <w:r w:rsidR="00B4782F" w:rsidRPr="00C014CD">
              <w:rPr>
                <w:rFonts w:cstheme="minorHAnsi"/>
              </w:rPr>
              <w:t xml:space="preserve"> </w:t>
            </w:r>
            <w:r w:rsidR="00813449" w:rsidRPr="00C014CD">
              <w:rPr>
                <w:rFonts w:cstheme="minorHAnsi"/>
              </w:rPr>
              <w:t xml:space="preserve">– </w:t>
            </w:r>
            <w:r w:rsidR="0036565C">
              <w:rPr>
                <w:rFonts w:cstheme="minorHAnsi"/>
              </w:rPr>
              <w:t xml:space="preserve">Sue reviewed </w:t>
            </w:r>
            <w:r w:rsidR="00FC5783">
              <w:rPr>
                <w:rFonts w:cstheme="minorHAnsi"/>
              </w:rPr>
              <w:t>committee’s goals</w:t>
            </w:r>
            <w:r w:rsidR="0036565C">
              <w:rPr>
                <w:rFonts w:cstheme="minorHAnsi"/>
              </w:rPr>
              <w:t xml:space="preserve"> and the current progress</w:t>
            </w:r>
            <w:r w:rsidR="00FC5783">
              <w:rPr>
                <w:rFonts w:cstheme="minorHAnsi"/>
              </w:rPr>
              <w:t>.</w:t>
            </w:r>
          </w:p>
          <w:p w14:paraId="4D5957EB" w14:textId="77777777" w:rsidR="00EC4D03" w:rsidRPr="00EC4D03" w:rsidRDefault="00EC4D03" w:rsidP="00245429">
            <w:pPr>
              <w:rPr>
                <w:rFonts w:cstheme="minorHAnsi"/>
                <w:sz w:val="6"/>
                <w:szCs w:val="6"/>
              </w:rPr>
            </w:pPr>
          </w:p>
          <w:p w14:paraId="472DD17B" w14:textId="19E678CD" w:rsidR="00FC5783" w:rsidRDefault="00FC5783" w:rsidP="00EC4D03">
            <w:pPr>
              <w:rPr>
                <w:rFonts w:cstheme="minorHAnsi"/>
              </w:rPr>
            </w:pPr>
            <w:r w:rsidRPr="00FC5783">
              <w:rPr>
                <w:rFonts w:cstheme="minorHAnsi"/>
                <w:b/>
              </w:rPr>
              <w:t>Finish the current work in process as well as the standards listed on the five-year review cycle</w:t>
            </w:r>
            <w:r w:rsidR="00EC4D03">
              <w:rPr>
                <w:rFonts w:cstheme="minorHAnsi"/>
              </w:rPr>
              <w:t>.  We have</w:t>
            </w:r>
            <w:r>
              <w:rPr>
                <w:rFonts w:cstheme="minorHAnsi"/>
              </w:rPr>
              <w:t xml:space="preserve"> many </w:t>
            </w:r>
            <w:r w:rsidR="00EC4D03">
              <w:rPr>
                <w:rFonts w:cstheme="minorHAnsi"/>
              </w:rPr>
              <w:t xml:space="preserve">assigned </w:t>
            </w:r>
            <w:r>
              <w:rPr>
                <w:rFonts w:cstheme="minorHAnsi"/>
              </w:rPr>
              <w:t xml:space="preserve">standards </w:t>
            </w:r>
            <w:r w:rsidR="00EC4D03">
              <w:rPr>
                <w:rFonts w:cstheme="minorHAnsi"/>
              </w:rPr>
              <w:t>in review</w:t>
            </w:r>
            <w:r>
              <w:rPr>
                <w:rFonts w:cstheme="minorHAnsi"/>
              </w:rPr>
              <w:t xml:space="preserve">.  Realistically, </w:t>
            </w:r>
            <w:r w:rsidR="00EC4D03">
              <w:rPr>
                <w:rFonts w:cstheme="minorHAnsi"/>
              </w:rPr>
              <w:t xml:space="preserve">we won’t be able to get through all of ones listed for this review cycle.  We are making good progress.  </w:t>
            </w:r>
          </w:p>
          <w:p w14:paraId="43CA4376" w14:textId="592E6D8A" w:rsidR="00FC5783" w:rsidRPr="00EC4D03" w:rsidRDefault="00FC5783" w:rsidP="00FC5783">
            <w:pPr>
              <w:rPr>
                <w:rFonts w:cstheme="minorHAnsi"/>
                <w:b/>
              </w:rPr>
            </w:pPr>
            <w:r w:rsidRPr="00EC4D03">
              <w:rPr>
                <w:rFonts w:cstheme="minorHAnsi"/>
                <w:b/>
              </w:rPr>
              <w:t>Continue to review our norms and use the DEI Framework as we review our standards</w:t>
            </w:r>
            <w:r w:rsidR="00EC4D03">
              <w:rPr>
                <w:rFonts w:cstheme="minorHAnsi"/>
              </w:rPr>
              <w:t xml:space="preserve">.  </w:t>
            </w:r>
            <w:r w:rsidR="0036565C">
              <w:rPr>
                <w:rFonts w:cstheme="minorHAnsi"/>
              </w:rPr>
              <w:t xml:space="preserve">Sue suggested that we review our </w:t>
            </w:r>
            <w:r w:rsidR="00EC4D03">
              <w:rPr>
                <w:rFonts w:cstheme="minorHAnsi"/>
              </w:rPr>
              <w:t>norms at our first spring term meeting</w:t>
            </w:r>
            <w:r w:rsidR="0036565C">
              <w:rPr>
                <w:rFonts w:cstheme="minorHAnsi"/>
              </w:rPr>
              <w:t xml:space="preserve"> to make sure we are on target.  The DEI Framework application tool that Tory and Jen developed for ISP has been helpful </w:t>
            </w:r>
            <w:r w:rsidR="00C35908">
              <w:rPr>
                <w:rFonts w:cstheme="minorHAnsi"/>
              </w:rPr>
              <w:t>to review our work.</w:t>
            </w:r>
          </w:p>
          <w:p w14:paraId="418ACF4C" w14:textId="27A22D7A" w:rsidR="00FC5783" w:rsidRPr="00C35908" w:rsidRDefault="00FC5783" w:rsidP="00FC5783">
            <w:pPr>
              <w:rPr>
                <w:rFonts w:cstheme="minorHAnsi"/>
              </w:rPr>
            </w:pPr>
            <w:r w:rsidRPr="00C35908">
              <w:rPr>
                <w:rFonts w:cstheme="minorHAnsi"/>
                <w:b/>
              </w:rPr>
              <w:t>Keep the ISP/ARC website up to date</w:t>
            </w:r>
            <w:r w:rsidR="00C35908">
              <w:rPr>
                <w:rFonts w:cstheme="minorHAnsi"/>
                <w:b/>
              </w:rPr>
              <w:t xml:space="preserve">.  </w:t>
            </w:r>
            <w:r w:rsidR="00C35908">
              <w:rPr>
                <w:rFonts w:cstheme="minorHAnsi"/>
              </w:rPr>
              <w:t xml:space="preserve">Beth reported that she is working to keep the website current.  The turnaround </w:t>
            </w:r>
            <w:r w:rsidR="00094F04">
              <w:rPr>
                <w:rFonts w:cstheme="minorHAnsi"/>
              </w:rPr>
              <w:t>when requesting to upload documents has been swift</w:t>
            </w:r>
            <w:r w:rsidR="00C35908">
              <w:rPr>
                <w:rFonts w:cstheme="minorHAnsi"/>
              </w:rPr>
              <w:t xml:space="preserve">.  </w:t>
            </w:r>
          </w:p>
          <w:p w14:paraId="053F70C1" w14:textId="0C37599A" w:rsidR="00FC5783" w:rsidRPr="00FC5783" w:rsidRDefault="00FC5783" w:rsidP="00FC5783">
            <w:pPr>
              <w:rPr>
                <w:rFonts w:cstheme="minorHAnsi"/>
              </w:rPr>
            </w:pPr>
            <w:r w:rsidRPr="00094F04">
              <w:rPr>
                <w:rFonts w:cstheme="minorHAnsi"/>
                <w:b/>
              </w:rPr>
              <w:lastRenderedPageBreak/>
              <w:t>Ask Marketing to provide use how many visit our ISP/ARC website</w:t>
            </w:r>
            <w:r w:rsidRPr="00FC5783">
              <w:rPr>
                <w:rFonts w:cstheme="minorHAnsi"/>
              </w:rPr>
              <w:t>.</w:t>
            </w:r>
            <w:r w:rsidR="00094F04">
              <w:rPr>
                <w:rFonts w:cstheme="minorHAnsi"/>
              </w:rPr>
              <w:t xml:space="preserve">  </w:t>
            </w:r>
            <w:r w:rsidR="007B4802">
              <w:rPr>
                <w:rFonts w:cstheme="minorHAnsi"/>
              </w:rPr>
              <w:t xml:space="preserve">Sue shared that this item </w:t>
            </w:r>
            <w:r w:rsidR="002562F3">
              <w:rPr>
                <w:rFonts w:cstheme="minorHAnsi"/>
              </w:rPr>
              <w:t xml:space="preserve">had been on her list, </w:t>
            </w:r>
            <w:r w:rsidR="00F47BF6">
              <w:rPr>
                <w:rFonts w:cstheme="minorHAnsi"/>
              </w:rPr>
              <w:t>so</w:t>
            </w:r>
            <w:r w:rsidR="007B4802">
              <w:rPr>
                <w:rFonts w:cstheme="minorHAnsi"/>
              </w:rPr>
              <w:t xml:space="preserve"> she asked Beth to follow up </w:t>
            </w:r>
            <w:r w:rsidR="00F47BF6">
              <w:rPr>
                <w:rFonts w:cstheme="minorHAnsi"/>
              </w:rPr>
              <w:t xml:space="preserve">with Marketing.  </w:t>
            </w:r>
          </w:p>
          <w:p w14:paraId="3672AC7C" w14:textId="1F159538" w:rsidR="00FE389C" w:rsidRPr="00FE389C" w:rsidRDefault="00FC5783" w:rsidP="00B91131">
            <w:pPr>
              <w:rPr>
                <w:rFonts w:cstheme="minorHAnsi"/>
              </w:rPr>
            </w:pPr>
            <w:r w:rsidRPr="00F47BF6">
              <w:rPr>
                <w:rFonts w:cstheme="minorHAnsi"/>
                <w:b/>
              </w:rPr>
              <w:t>Notify faculty at the beginning of each term of important ISP/ARC standards/procedures and updates to our policies via email</w:t>
            </w:r>
            <w:r w:rsidR="00F47BF6">
              <w:rPr>
                <w:rFonts w:cstheme="minorHAnsi"/>
                <w:b/>
              </w:rPr>
              <w:t xml:space="preserve"> - </w:t>
            </w:r>
            <w:r w:rsidRPr="00F47BF6">
              <w:rPr>
                <w:rFonts w:cstheme="minorHAnsi"/>
                <w:b/>
              </w:rPr>
              <w:t>Just-in-Time/Calendaring</w:t>
            </w:r>
            <w:r w:rsidR="00F47BF6">
              <w:rPr>
                <w:rFonts w:cstheme="minorHAnsi"/>
                <w:b/>
              </w:rPr>
              <w:t xml:space="preserve">.  </w:t>
            </w:r>
            <w:r w:rsidR="00F47BF6">
              <w:rPr>
                <w:rFonts w:cstheme="minorHAnsi"/>
              </w:rPr>
              <w:t xml:space="preserve">Chris Sweet has been a champion keeping the college aware of important reminders via email.  </w:t>
            </w:r>
            <w:r w:rsidR="00642464">
              <w:rPr>
                <w:rFonts w:cstheme="minorHAnsi"/>
              </w:rPr>
              <w:t xml:space="preserve">Other ideas presented:  Send the </w:t>
            </w:r>
            <w:r w:rsidR="00F47BF6">
              <w:rPr>
                <w:rFonts w:cstheme="minorHAnsi"/>
              </w:rPr>
              <w:t xml:space="preserve">website link out annually to </w:t>
            </w:r>
            <w:r w:rsidR="00CC2524">
              <w:rPr>
                <w:rFonts w:cstheme="minorHAnsi"/>
              </w:rPr>
              <w:t xml:space="preserve">all faculty and staff </w:t>
            </w:r>
            <w:r w:rsidR="00F47BF6">
              <w:rPr>
                <w:rFonts w:cstheme="minorHAnsi"/>
              </w:rPr>
              <w:t xml:space="preserve">as a reminder of the </w:t>
            </w:r>
            <w:r w:rsidR="00CC2524">
              <w:rPr>
                <w:rFonts w:cstheme="minorHAnsi"/>
              </w:rPr>
              <w:t xml:space="preserve">current college </w:t>
            </w:r>
            <w:r w:rsidR="00F47BF6">
              <w:rPr>
                <w:rFonts w:cstheme="minorHAnsi"/>
              </w:rPr>
              <w:t xml:space="preserve">standards and procedures </w:t>
            </w:r>
            <w:r w:rsidR="00CC2524">
              <w:rPr>
                <w:rFonts w:cstheme="minorHAnsi"/>
              </w:rPr>
              <w:t xml:space="preserve">and the </w:t>
            </w:r>
            <w:r w:rsidR="00F47BF6">
              <w:rPr>
                <w:rFonts w:cstheme="minorHAnsi"/>
              </w:rPr>
              <w:t>location</w:t>
            </w:r>
            <w:r w:rsidR="00642464">
              <w:rPr>
                <w:rFonts w:cstheme="minorHAnsi"/>
              </w:rPr>
              <w:t xml:space="preserve">. </w:t>
            </w:r>
            <w:r w:rsidR="00CC2524">
              <w:rPr>
                <w:rFonts w:cstheme="minorHAnsi"/>
              </w:rPr>
              <w:t>Tory suggested a</w:t>
            </w:r>
            <w:r w:rsidR="00B91131">
              <w:rPr>
                <w:rFonts w:cstheme="minorHAnsi"/>
              </w:rPr>
              <w:t xml:space="preserve"> master</w:t>
            </w:r>
            <w:r w:rsidR="00CC2524">
              <w:rPr>
                <w:rFonts w:cstheme="minorHAnsi"/>
              </w:rPr>
              <w:t xml:space="preserve"> document </w:t>
            </w:r>
            <w:r w:rsidR="003A0D7B">
              <w:rPr>
                <w:rFonts w:cstheme="minorHAnsi"/>
              </w:rPr>
              <w:t xml:space="preserve">that could live on the website </w:t>
            </w:r>
            <w:r w:rsidR="00CC2524">
              <w:rPr>
                <w:rFonts w:cstheme="minorHAnsi"/>
              </w:rPr>
              <w:t xml:space="preserve">that points to some of the important ISPs </w:t>
            </w:r>
            <w:r w:rsidR="00642464">
              <w:rPr>
                <w:rFonts w:cstheme="minorHAnsi"/>
              </w:rPr>
              <w:t xml:space="preserve">as a resource to learn the starting point or the first step to understanding who you start with or initiate a conversation.  This could be a helpful tool to </w:t>
            </w:r>
            <w:r w:rsidR="003A0D7B">
              <w:rPr>
                <w:rFonts w:cstheme="minorHAnsi"/>
              </w:rPr>
              <w:t xml:space="preserve">help </w:t>
            </w:r>
            <w:r w:rsidR="00642464">
              <w:rPr>
                <w:rFonts w:cstheme="minorHAnsi"/>
              </w:rPr>
              <w:t xml:space="preserve">people know where this information is located </w:t>
            </w:r>
            <w:r w:rsidR="003A0D7B">
              <w:rPr>
                <w:rFonts w:cstheme="minorHAnsi"/>
              </w:rPr>
              <w:t xml:space="preserve">and </w:t>
            </w:r>
            <w:r w:rsidR="00642464">
              <w:rPr>
                <w:rFonts w:cstheme="minorHAnsi"/>
              </w:rPr>
              <w:t xml:space="preserve">give people some context.  </w:t>
            </w:r>
            <w:r w:rsidR="003A0D7B">
              <w:rPr>
                <w:rFonts w:cstheme="minorHAnsi"/>
              </w:rPr>
              <w:t xml:space="preserve">DW shared a document, Best Practices and Resources for Online Learning.  </w:t>
            </w:r>
            <w:r w:rsidR="00B91131">
              <w:rPr>
                <w:rFonts w:cstheme="minorHAnsi"/>
              </w:rPr>
              <w:t xml:space="preserve">Another idea could be to add </w:t>
            </w:r>
            <w:r w:rsidR="003A0D7B">
              <w:rPr>
                <w:rFonts w:cstheme="minorHAnsi"/>
              </w:rPr>
              <w:t>a</w:t>
            </w:r>
            <w:r w:rsidR="00B91131">
              <w:rPr>
                <w:rFonts w:cstheme="minorHAnsi"/>
              </w:rPr>
              <w:t xml:space="preserve">n ISP </w:t>
            </w:r>
            <w:r w:rsidR="003A0D7B">
              <w:rPr>
                <w:rFonts w:cstheme="minorHAnsi"/>
              </w:rPr>
              <w:t>section into this document</w:t>
            </w:r>
            <w:r w:rsidR="00B91131">
              <w:rPr>
                <w:rFonts w:cstheme="minorHAnsi"/>
              </w:rPr>
              <w:t>,</w:t>
            </w:r>
            <w:r w:rsidR="003A0D7B">
              <w:rPr>
                <w:rFonts w:cstheme="minorHAnsi"/>
              </w:rPr>
              <w:t xml:space="preserve"> which all faculty </w:t>
            </w:r>
            <w:r w:rsidR="00B91131">
              <w:rPr>
                <w:rFonts w:cstheme="minorHAnsi"/>
              </w:rPr>
              <w:t xml:space="preserve">can </w:t>
            </w:r>
            <w:r w:rsidR="003A0D7B">
              <w:rPr>
                <w:rFonts w:cstheme="minorHAnsi"/>
              </w:rPr>
              <w:t xml:space="preserve">access.  </w:t>
            </w:r>
            <w:r w:rsidR="00B91131">
              <w:rPr>
                <w:rFonts w:cstheme="minorHAnsi"/>
              </w:rPr>
              <w:t>Sue will reach out to Katrina Boone to explore the possibilities.  Tory and Russ will work to create a master document to help enlighten</w:t>
            </w:r>
            <w:r w:rsidR="00D51279">
              <w:rPr>
                <w:rFonts w:cstheme="minorHAnsi"/>
              </w:rPr>
              <w:t xml:space="preserve"> those who aren’t aware of college policies and procedures</w:t>
            </w:r>
            <w:r w:rsidR="00B91131">
              <w:rPr>
                <w:rFonts w:cstheme="minorHAnsi"/>
              </w:rPr>
              <w:t>.</w:t>
            </w:r>
          </w:p>
        </w:tc>
      </w:tr>
      <w:bookmarkEnd w:id="0"/>
      <w:tr w:rsidR="000F6813" w14:paraId="64C879AC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6E5175B9" w14:textId="054CCF99" w:rsidR="000F6813" w:rsidRPr="002D53A1" w:rsidRDefault="000F6813" w:rsidP="002D53A1">
            <w:pPr>
              <w:rPr>
                <w:b/>
              </w:rPr>
            </w:pPr>
            <w:r w:rsidRPr="00F65EB7">
              <w:rPr>
                <w:b/>
              </w:rPr>
              <w:lastRenderedPageBreak/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712675" w:rsidRDefault="000F6813" w:rsidP="000F6813">
            <w:r w:rsidRPr="00712675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C590EDF" w14:textId="18A778DC" w:rsidR="00BA2C29" w:rsidRPr="001E617C" w:rsidRDefault="00BA2C29" w:rsidP="001E617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1E617C">
              <w:rPr>
                <w:rFonts w:ascii="Calibri" w:hAnsi="Calibri" w:cs="Calibri"/>
                <w:b/>
              </w:rPr>
              <w:t>ISP 160 Course Outline and Course Syllabus Information</w:t>
            </w:r>
            <w:r w:rsidRPr="001E617C">
              <w:rPr>
                <w:rFonts w:ascii="Calibri" w:hAnsi="Calibri" w:cs="Calibri"/>
              </w:rPr>
              <w:t xml:space="preserve"> – Sharon and the subcommittee team will continue to review the course outline/gen ed discussion and </w:t>
            </w:r>
            <w:r w:rsidR="00D51279">
              <w:rPr>
                <w:rFonts w:ascii="Calibri" w:hAnsi="Calibri" w:cs="Calibri"/>
              </w:rPr>
              <w:t xml:space="preserve">come back </w:t>
            </w:r>
            <w:r w:rsidR="003E0E97">
              <w:rPr>
                <w:rFonts w:ascii="Calibri" w:hAnsi="Calibri" w:cs="Calibri"/>
              </w:rPr>
              <w:t>April 8</w:t>
            </w:r>
            <w:r w:rsidR="00D51279">
              <w:rPr>
                <w:rFonts w:ascii="Calibri" w:hAnsi="Calibri" w:cs="Calibri"/>
              </w:rPr>
              <w:t>.</w:t>
            </w:r>
            <w:r w:rsidRPr="001E617C">
              <w:rPr>
                <w:rFonts w:ascii="Calibri" w:hAnsi="Calibri" w:cs="Calibri"/>
              </w:rPr>
              <w:t xml:space="preserve">  </w:t>
            </w:r>
          </w:p>
          <w:p w14:paraId="6F1AF823" w14:textId="565894AB" w:rsidR="000061D5" w:rsidRDefault="00C504EE" w:rsidP="00C504EE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816A00">
              <w:rPr>
                <w:rFonts w:ascii="Calibri" w:hAnsi="Calibri" w:cs="Calibri"/>
                <w:b/>
              </w:rPr>
              <w:t xml:space="preserve">ISP 190 Academic Honesty </w:t>
            </w:r>
            <w:r w:rsidRPr="00686C7F">
              <w:rPr>
                <w:rFonts w:ascii="Calibri" w:hAnsi="Calibri" w:cs="Calibri"/>
              </w:rPr>
              <w:t>–</w:t>
            </w:r>
            <w:r w:rsidR="00A60533">
              <w:rPr>
                <w:rFonts w:ascii="Calibri" w:hAnsi="Calibri" w:cs="Calibri"/>
              </w:rPr>
              <w:t xml:space="preserve"> </w:t>
            </w:r>
            <w:r w:rsidR="00D51279">
              <w:rPr>
                <w:rFonts w:ascii="Calibri" w:hAnsi="Calibri" w:cs="Calibri"/>
              </w:rPr>
              <w:t xml:space="preserve">Sue will forward the final version to President’s Council.  Next, a procedure will be created to accompany the standard.  </w:t>
            </w:r>
          </w:p>
          <w:p w14:paraId="70240E81" w14:textId="5CED672F" w:rsidR="003E0E97" w:rsidRDefault="0047393E" w:rsidP="003E0E97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7393E">
              <w:rPr>
                <w:rFonts w:ascii="Calibri" w:hAnsi="Calibri" w:cs="Calibri"/>
                <w:b/>
              </w:rPr>
              <w:t>ISP 195 Study Away</w:t>
            </w:r>
            <w:r>
              <w:rPr>
                <w:rFonts w:ascii="Calibri" w:hAnsi="Calibri" w:cs="Calibri"/>
              </w:rPr>
              <w:t xml:space="preserve"> – Will go to the next College Council</w:t>
            </w:r>
            <w:r w:rsidR="00394EE8">
              <w:rPr>
                <w:rFonts w:ascii="Calibri" w:hAnsi="Calibri" w:cs="Calibri"/>
              </w:rPr>
              <w:t xml:space="preserve"> – first read</w:t>
            </w:r>
            <w:r w:rsidR="003E0E97">
              <w:rPr>
                <w:rFonts w:ascii="Calibri" w:hAnsi="Calibri" w:cs="Calibri"/>
              </w:rPr>
              <w:t>.</w:t>
            </w:r>
          </w:p>
          <w:p w14:paraId="1B935EDA" w14:textId="4C573879" w:rsidR="003E0E97" w:rsidRDefault="003E0E97" w:rsidP="003E0E97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3E0E97">
              <w:rPr>
                <w:rFonts w:ascii="Calibri" w:hAnsi="Calibri" w:cs="Calibri"/>
                <w:b/>
              </w:rPr>
              <w:t>ISP 350 Credit Hour Policy Standard</w:t>
            </w:r>
            <w:r w:rsidRPr="003E0E97">
              <w:rPr>
                <w:rFonts w:ascii="Calibri" w:hAnsi="Calibri" w:cs="Calibri"/>
              </w:rPr>
              <w:t xml:space="preserve"> – Will go to the next College Council</w:t>
            </w:r>
            <w:r w:rsidR="00394EE8">
              <w:rPr>
                <w:rFonts w:ascii="Calibri" w:hAnsi="Calibri" w:cs="Calibri"/>
              </w:rPr>
              <w:t xml:space="preserve"> – first read</w:t>
            </w:r>
            <w:r w:rsidRPr="003E0E97">
              <w:rPr>
                <w:rFonts w:ascii="Calibri" w:hAnsi="Calibri" w:cs="Calibri"/>
              </w:rPr>
              <w:t>.</w:t>
            </w:r>
          </w:p>
          <w:p w14:paraId="629EE299" w14:textId="1C8C4D7A" w:rsidR="003E0E97" w:rsidRPr="003E0E97" w:rsidRDefault="003E0E97" w:rsidP="002556C6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3E0E97">
              <w:rPr>
                <w:rFonts w:ascii="Calibri" w:hAnsi="Calibri" w:cs="Calibri"/>
                <w:b/>
              </w:rPr>
              <w:t xml:space="preserve">ISP 373 College Level Examination Program </w:t>
            </w:r>
            <w:r w:rsidRPr="003E0E97">
              <w:rPr>
                <w:rFonts w:ascii="Calibri" w:hAnsi="Calibri" w:cs="Calibri"/>
              </w:rPr>
              <w:t xml:space="preserve">– Sarah will be ready to present on April 8.  </w:t>
            </w:r>
          </w:p>
          <w:p w14:paraId="1A5080CF" w14:textId="13B77B9D" w:rsidR="003237EF" w:rsidRDefault="000061D5" w:rsidP="003E0E97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0061D5">
              <w:rPr>
                <w:rFonts w:ascii="Calibri" w:hAnsi="Calibri" w:cs="Calibri"/>
                <w:b/>
              </w:rPr>
              <w:t>ISP 480 Academic Standing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– Chris will continue his work to update the policy and will bring back an updated version</w:t>
            </w:r>
            <w:r w:rsidR="003E0E97">
              <w:rPr>
                <w:rFonts w:ascii="Calibri" w:hAnsi="Calibri" w:cs="Calibri"/>
              </w:rPr>
              <w:t xml:space="preserve"> on April 22</w:t>
            </w:r>
            <w:r>
              <w:rPr>
                <w:rFonts w:ascii="Calibri" w:hAnsi="Calibri" w:cs="Calibri"/>
              </w:rPr>
              <w:t xml:space="preserve">.  </w:t>
            </w:r>
            <w:r w:rsidR="003237EF" w:rsidRPr="003E0E97">
              <w:rPr>
                <w:rFonts w:ascii="Calibri" w:hAnsi="Calibri" w:cs="Calibri"/>
                <w:b/>
              </w:rPr>
              <w:t xml:space="preserve"> </w:t>
            </w:r>
          </w:p>
          <w:p w14:paraId="010DE4CB" w14:textId="1A7259F1" w:rsidR="00A526CF" w:rsidRDefault="00A526CF" w:rsidP="003E0E97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ISP/ARC Website</w:t>
            </w:r>
            <w:r>
              <w:rPr>
                <w:rFonts w:ascii="Calibri" w:hAnsi="Calibri" w:cs="Calibri"/>
              </w:rPr>
              <w:t xml:space="preserve"> – Beth will check with Marketing to inquire about website activity.</w:t>
            </w:r>
          </w:p>
          <w:p w14:paraId="50C9A0FB" w14:textId="12542547" w:rsidR="003037E7" w:rsidRPr="003E0E97" w:rsidRDefault="003037E7" w:rsidP="003E0E97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Remaining ISPs Up for Review</w:t>
            </w:r>
            <w:r>
              <w:rPr>
                <w:rFonts w:ascii="Calibri" w:hAnsi="Calibri" w:cs="Calibri"/>
              </w:rPr>
              <w:t xml:space="preserve"> – Sue will work with the committee to assign the remaining standards.</w:t>
            </w:r>
          </w:p>
        </w:tc>
      </w:tr>
      <w:tr w:rsidR="000F6813" w14:paraId="140D7F91" w14:textId="77777777" w:rsidTr="007E76CE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0564BF63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</w:t>
            </w:r>
            <w:r w:rsidR="00F219A9" w:rsidRPr="00A464C9">
              <w:rPr>
                <w:rFonts w:ascii="Calibri" w:hAnsi="Calibri" w:cs="Calibri"/>
              </w:rPr>
              <w:t xml:space="preserve">Frank Corona,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 w:rsidR="00F219A9" w:rsidRPr="00A464C9">
              <w:rPr>
                <w:rFonts w:ascii="Calibri" w:hAnsi="Calibri" w:cs="Calibri"/>
              </w:rPr>
              <w:t xml:space="preserve">Willie Fisher,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F219A9">
              <w:rPr>
                <w:rFonts w:ascii="Calibri" w:hAnsi="Calibri" w:cs="Calibri"/>
              </w:rPr>
              <w:t xml:space="preserve">Berri Hsiao, </w:t>
            </w:r>
            <w:r w:rsidR="00F219A9" w:rsidRPr="00A464C9">
              <w:rPr>
                <w:rFonts w:ascii="Calibri" w:hAnsi="Calibri" w:cs="Calibri"/>
              </w:rPr>
              <w:t xml:space="preserve">Jeff McAlpine, </w:t>
            </w:r>
            <w:r w:rsidRPr="00A464C9">
              <w:rPr>
                <w:rFonts w:ascii="Calibri" w:hAnsi="Calibri" w:cs="Calibri"/>
              </w:rPr>
              <w:t xml:space="preserve">Jen Miller,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2D53A1" w:rsidRPr="00A464C9">
              <w:rPr>
                <w:rFonts w:ascii="Calibri" w:hAnsi="Calibri" w:cs="Calibri"/>
              </w:rPr>
              <w:t xml:space="preserve">Russ Pasewald, </w:t>
            </w:r>
            <w:r w:rsidR="00F219A9" w:rsidRPr="00A464C9">
              <w:rPr>
                <w:rFonts w:ascii="Calibri" w:hAnsi="Calibri" w:cs="Calibri"/>
              </w:rPr>
              <w:t>Cynthia Risan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2D53A1" w:rsidRPr="00A464C9">
              <w:rPr>
                <w:rFonts w:ascii="Calibri" w:hAnsi="Calibri" w:cs="Calibri"/>
              </w:rPr>
              <w:t xml:space="preserve">April Smith,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Pr="00A464C9">
              <w:rPr>
                <w:rFonts w:ascii="Calibri" w:hAnsi="Calibri" w:cs="Calibri"/>
              </w:rPr>
              <w:t>Cathy Warner</w:t>
            </w:r>
            <w:r>
              <w:rPr>
                <w:rFonts w:ascii="Calibri" w:hAnsi="Calibri" w:cs="Calibri"/>
              </w:rPr>
              <w:t>, DW Wood</w:t>
            </w:r>
          </w:p>
          <w:p w14:paraId="4BA06284" w14:textId="282F6481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>:    Sarah Steidl</w:t>
            </w:r>
          </w:p>
          <w:p w14:paraId="659B5B61" w14:textId="322F14E9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Lars Campbell, Jackie Flowers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F219A9" w:rsidRPr="00A464C9">
              <w:rPr>
                <w:rFonts w:ascii="Calibri" w:hAnsi="Calibri" w:cs="Calibri"/>
              </w:rPr>
              <w:t>Tracey Pantano-Rumsey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="00F219A9">
              <w:rPr>
                <w:rFonts w:ascii="Calibri" w:hAnsi="Calibri" w:cs="Calibri"/>
              </w:rPr>
              <w:t>Josiah Smith (ASG Representative)</w:t>
            </w:r>
          </w:p>
        </w:tc>
      </w:tr>
      <w:tr w:rsidR="00C26232" w14:paraId="296DD9B6" w14:textId="77777777" w:rsidTr="00C26232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152E2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D152E2">
        <w:trPr>
          <w:trHeight w:val="334"/>
        </w:trPr>
        <w:tc>
          <w:tcPr>
            <w:tcW w:w="1383" w:type="pct"/>
            <w:gridSpan w:val="2"/>
            <w:vAlign w:val="center"/>
          </w:tcPr>
          <w:p w14:paraId="7A565CF0" w14:textId="07DE8021" w:rsidR="00123AA9" w:rsidRPr="000E0E6F" w:rsidRDefault="00123AA9" w:rsidP="00597566">
            <w:pPr>
              <w:tabs>
                <w:tab w:val="center" w:pos="2259"/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0E0E6F">
              <w:rPr>
                <w:sz w:val="20"/>
                <w:szCs w:val="20"/>
              </w:rPr>
              <w:t>March 11</w:t>
            </w:r>
            <w:r w:rsidR="007E76CE">
              <w:rPr>
                <w:sz w:val="20"/>
                <w:szCs w:val="20"/>
              </w:rPr>
              <w:t>;</w:t>
            </w:r>
          </w:p>
          <w:p w14:paraId="40B35923" w14:textId="77777777" w:rsidR="00C26232" w:rsidRDefault="00123AA9" w:rsidP="007E76CE">
            <w:pPr>
              <w:tabs>
                <w:tab w:val="center" w:pos="2259"/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0E0E6F">
              <w:rPr>
                <w:sz w:val="20"/>
                <w:szCs w:val="20"/>
              </w:rPr>
              <w:t>April 8 &amp; 22</w:t>
            </w:r>
            <w:r w:rsidR="007E76CE">
              <w:rPr>
                <w:sz w:val="20"/>
                <w:szCs w:val="20"/>
              </w:rPr>
              <w:t xml:space="preserve">; </w:t>
            </w:r>
          </w:p>
          <w:p w14:paraId="775CBF70" w14:textId="5259237D" w:rsidR="00123AA9" w:rsidRPr="00417307" w:rsidRDefault="00123AA9" w:rsidP="007E76CE">
            <w:pPr>
              <w:tabs>
                <w:tab w:val="center" w:pos="2259"/>
                <w:tab w:val="left" w:pos="3555"/>
              </w:tabs>
              <w:jc w:val="center"/>
            </w:pPr>
            <w:r w:rsidRPr="000E0E6F">
              <w:rPr>
                <w:sz w:val="20"/>
                <w:szCs w:val="20"/>
              </w:rPr>
              <w:t>May 13 &amp; 27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125C0B">
      <w:footerReference w:type="default" r:id="rId10"/>
      <w:pgSz w:w="15840" w:h="12240" w:orient="landscape"/>
      <w:pgMar w:top="994" w:right="720" w:bottom="1526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4528" w14:textId="77777777" w:rsidR="00B25B3B" w:rsidRDefault="00B25B3B" w:rsidP="00B3679E">
      <w:r>
        <w:separator/>
      </w:r>
    </w:p>
  </w:endnote>
  <w:endnote w:type="continuationSeparator" w:id="0">
    <w:p w14:paraId="638A57E9" w14:textId="77777777" w:rsidR="00B25B3B" w:rsidRDefault="00B25B3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19D43594" w:rsidR="00220640" w:rsidRPr="00220640" w:rsidRDefault="003E18A2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March 11</w:t>
        </w:r>
        <w:r w:rsidR="008F4F4D">
          <w:rPr>
            <w:rFonts w:cstheme="minorHAnsi"/>
            <w:sz w:val="20"/>
            <w:szCs w:val="20"/>
          </w:rPr>
          <w:t>, 2022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0D32" w14:textId="77777777" w:rsidR="00B25B3B" w:rsidRDefault="00B25B3B" w:rsidP="00B3679E">
      <w:r>
        <w:separator/>
      </w:r>
    </w:p>
  </w:footnote>
  <w:footnote w:type="continuationSeparator" w:id="0">
    <w:p w14:paraId="58423173" w14:textId="77777777" w:rsidR="00B25B3B" w:rsidRDefault="00B25B3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217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54A5"/>
    <w:rsid w:val="00005BE7"/>
    <w:rsid w:val="000061D5"/>
    <w:rsid w:val="000068E9"/>
    <w:rsid w:val="00006E20"/>
    <w:rsid w:val="00006F1E"/>
    <w:rsid w:val="000101A4"/>
    <w:rsid w:val="000112A3"/>
    <w:rsid w:val="000112B4"/>
    <w:rsid w:val="00013A12"/>
    <w:rsid w:val="000167AB"/>
    <w:rsid w:val="00017AC7"/>
    <w:rsid w:val="0002366E"/>
    <w:rsid w:val="000237CA"/>
    <w:rsid w:val="00023F69"/>
    <w:rsid w:val="000249B8"/>
    <w:rsid w:val="000260FC"/>
    <w:rsid w:val="0002612D"/>
    <w:rsid w:val="00031E42"/>
    <w:rsid w:val="00032445"/>
    <w:rsid w:val="00034AED"/>
    <w:rsid w:val="00034C51"/>
    <w:rsid w:val="00040404"/>
    <w:rsid w:val="000435D0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4467"/>
    <w:rsid w:val="00064E99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6E24"/>
    <w:rsid w:val="000772F5"/>
    <w:rsid w:val="000778C0"/>
    <w:rsid w:val="0008139B"/>
    <w:rsid w:val="00083445"/>
    <w:rsid w:val="0008377A"/>
    <w:rsid w:val="00084C6D"/>
    <w:rsid w:val="00086AAE"/>
    <w:rsid w:val="00086BAD"/>
    <w:rsid w:val="00087841"/>
    <w:rsid w:val="0009282B"/>
    <w:rsid w:val="00093AF2"/>
    <w:rsid w:val="00094648"/>
    <w:rsid w:val="00094F04"/>
    <w:rsid w:val="000964DF"/>
    <w:rsid w:val="00096735"/>
    <w:rsid w:val="000975FF"/>
    <w:rsid w:val="00097A48"/>
    <w:rsid w:val="000A4263"/>
    <w:rsid w:val="000A54E1"/>
    <w:rsid w:val="000A57BB"/>
    <w:rsid w:val="000A63A5"/>
    <w:rsid w:val="000A734E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7015"/>
    <w:rsid w:val="000D7B7D"/>
    <w:rsid w:val="000E05FD"/>
    <w:rsid w:val="000E07D5"/>
    <w:rsid w:val="000E0E6F"/>
    <w:rsid w:val="000E1EE0"/>
    <w:rsid w:val="000E4530"/>
    <w:rsid w:val="000E5956"/>
    <w:rsid w:val="000F22A9"/>
    <w:rsid w:val="000F2657"/>
    <w:rsid w:val="000F2A28"/>
    <w:rsid w:val="000F4F25"/>
    <w:rsid w:val="000F5500"/>
    <w:rsid w:val="000F6813"/>
    <w:rsid w:val="000F7292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D1B"/>
    <w:rsid w:val="00115D40"/>
    <w:rsid w:val="00117913"/>
    <w:rsid w:val="00120F6F"/>
    <w:rsid w:val="00121E01"/>
    <w:rsid w:val="00123AA9"/>
    <w:rsid w:val="0012451F"/>
    <w:rsid w:val="00125C0B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305F"/>
    <w:rsid w:val="0014322A"/>
    <w:rsid w:val="0014366F"/>
    <w:rsid w:val="0014515F"/>
    <w:rsid w:val="00147A8A"/>
    <w:rsid w:val="0015277C"/>
    <w:rsid w:val="0015744F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76B6"/>
    <w:rsid w:val="0018003C"/>
    <w:rsid w:val="001821A0"/>
    <w:rsid w:val="001854D1"/>
    <w:rsid w:val="0018755D"/>
    <w:rsid w:val="0018793C"/>
    <w:rsid w:val="00187BF9"/>
    <w:rsid w:val="001920D2"/>
    <w:rsid w:val="00193985"/>
    <w:rsid w:val="00194475"/>
    <w:rsid w:val="001961EE"/>
    <w:rsid w:val="001A0E40"/>
    <w:rsid w:val="001A1F8D"/>
    <w:rsid w:val="001A293B"/>
    <w:rsid w:val="001A32C2"/>
    <w:rsid w:val="001B008A"/>
    <w:rsid w:val="001B1836"/>
    <w:rsid w:val="001B395F"/>
    <w:rsid w:val="001B3E1F"/>
    <w:rsid w:val="001B51C8"/>
    <w:rsid w:val="001B68F7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10EBC"/>
    <w:rsid w:val="0021363D"/>
    <w:rsid w:val="00215171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256F"/>
    <w:rsid w:val="00243525"/>
    <w:rsid w:val="0024375C"/>
    <w:rsid w:val="00243E55"/>
    <w:rsid w:val="00245429"/>
    <w:rsid w:val="002525DE"/>
    <w:rsid w:val="002539A4"/>
    <w:rsid w:val="002540D7"/>
    <w:rsid w:val="0025461F"/>
    <w:rsid w:val="002557C2"/>
    <w:rsid w:val="002562F3"/>
    <w:rsid w:val="0025724A"/>
    <w:rsid w:val="00257BBE"/>
    <w:rsid w:val="00260517"/>
    <w:rsid w:val="0026285D"/>
    <w:rsid w:val="002629EA"/>
    <w:rsid w:val="00265C09"/>
    <w:rsid w:val="00266504"/>
    <w:rsid w:val="00266800"/>
    <w:rsid w:val="00270B5F"/>
    <w:rsid w:val="002716C0"/>
    <w:rsid w:val="002731ED"/>
    <w:rsid w:val="00276E13"/>
    <w:rsid w:val="00276F1C"/>
    <w:rsid w:val="00280EFC"/>
    <w:rsid w:val="00281A8C"/>
    <w:rsid w:val="0029095D"/>
    <w:rsid w:val="00290F9B"/>
    <w:rsid w:val="00292666"/>
    <w:rsid w:val="00296064"/>
    <w:rsid w:val="002977F0"/>
    <w:rsid w:val="002978C8"/>
    <w:rsid w:val="002A1E1C"/>
    <w:rsid w:val="002A3420"/>
    <w:rsid w:val="002A4C96"/>
    <w:rsid w:val="002A50A3"/>
    <w:rsid w:val="002A5DA9"/>
    <w:rsid w:val="002A70BF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FB3"/>
    <w:rsid w:val="002C4E82"/>
    <w:rsid w:val="002C57D2"/>
    <w:rsid w:val="002C7150"/>
    <w:rsid w:val="002D03F9"/>
    <w:rsid w:val="002D1B98"/>
    <w:rsid w:val="002D2D49"/>
    <w:rsid w:val="002D53A1"/>
    <w:rsid w:val="002D6909"/>
    <w:rsid w:val="002E093A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E94"/>
    <w:rsid w:val="00334FCA"/>
    <w:rsid w:val="00335BED"/>
    <w:rsid w:val="00336538"/>
    <w:rsid w:val="00337586"/>
    <w:rsid w:val="00337EB9"/>
    <w:rsid w:val="00340830"/>
    <w:rsid w:val="00341E97"/>
    <w:rsid w:val="00342361"/>
    <w:rsid w:val="003446D1"/>
    <w:rsid w:val="00345445"/>
    <w:rsid w:val="00346214"/>
    <w:rsid w:val="00351E82"/>
    <w:rsid w:val="00353EE9"/>
    <w:rsid w:val="0035648A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704F5"/>
    <w:rsid w:val="00370DBF"/>
    <w:rsid w:val="003718B4"/>
    <w:rsid w:val="00372DC5"/>
    <w:rsid w:val="00372E62"/>
    <w:rsid w:val="00375D53"/>
    <w:rsid w:val="0037628F"/>
    <w:rsid w:val="0037758F"/>
    <w:rsid w:val="00377D5C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B2F"/>
    <w:rsid w:val="003A07AF"/>
    <w:rsid w:val="003A0D7B"/>
    <w:rsid w:val="003A314A"/>
    <w:rsid w:val="003A4FE3"/>
    <w:rsid w:val="003B2E4A"/>
    <w:rsid w:val="003B3644"/>
    <w:rsid w:val="003B4961"/>
    <w:rsid w:val="003B4CEF"/>
    <w:rsid w:val="003B4F23"/>
    <w:rsid w:val="003B57E4"/>
    <w:rsid w:val="003B705C"/>
    <w:rsid w:val="003C0246"/>
    <w:rsid w:val="003C254A"/>
    <w:rsid w:val="003C4777"/>
    <w:rsid w:val="003C4B25"/>
    <w:rsid w:val="003C59DE"/>
    <w:rsid w:val="003C5BEE"/>
    <w:rsid w:val="003C6C04"/>
    <w:rsid w:val="003D0F7B"/>
    <w:rsid w:val="003D22DF"/>
    <w:rsid w:val="003D236B"/>
    <w:rsid w:val="003D5CEA"/>
    <w:rsid w:val="003E04BB"/>
    <w:rsid w:val="003E06FA"/>
    <w:rsid w:val="003E0E97"/>
    <w:rsid w:val="003E1530"/>
    <w:rsid w:val="003E18A2"/>
    <w:rsid w:val="003E5D32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490E"/>
    <w:rsid w:val="00410667"/>
    <w:rsid w:val="00410FCD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56F53"/>
    <w:rsid w:val="00457C23"/>
    <w:rsid w:val="00460750"/>
    <w:rsid w:val="00461533"/>
    <w:rsid w:val="004628B0"/>
    <w:rsid w:val="00463865"/>
    <w:rsid w:val="004645D2"/>
    <w:rsid w:val="00466240"/>
    <w:rsid w:val="00466266"/>
    <w:rsid w:val="0046654C"/>
    <w:rsid w:val="00472666"/>
    <w:rsid w:val="0047387A"/>
    <w:rsid w:val="0047393E"/>
    <w:rsid w:val="00473BB0"/>
    <w:rsid w:val="00473E59"/>
    <w:rsid w:val="004753D5"/>
    <w:rsid w:val="00475A55"/>
    <w:rsid w:val="00476D9D"/>
    <w:rsid w:val="004771DE"/>
    <w:rsid w:val="00477C35"/>
    <w:rsid w:val="00480006"/>
    <w:rsid w:val="00480452"/>
    <w:rsid w:val="00482B72"/>
    <w:rsid w:val="00483272"/>
    <w:rsid w:val="0048328E"/>
    <w:rsid w:val="004835EC"/>
    <w:rsid w:val="00484593"/>
    <w:rsid w:val="00485DEF"/>
    <w:rsid w:val="0049319D"/>
    <w:rsid w:val="00493F5C"/>
    <w:rsid w:val="00495726"/>
    <w:rsid w:val="00495EFB"/>
    <w:rsid w:val="00497061"/>
    <w:rsid w:val="00497392"/>
    <w:rsid w:val="00497BA1"/>
    <w:rsid w:val="004A1445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C7F"/>
    <w:rsid w:val="004B79A9"/>
    <w:rsid w:val="004C1CF2"/>
    <w:rsid w:val="004C26C5"/>
    <w:rsid w:val="004C7B32"/>
    <w:rsid w:val="004D1963"/>
    <w:rsid w:val="004D33A5"/>
    <w:rsid w:val="004D50FE"/>
    <w:rsid w:val="004E3FFA"/>
    <w:rsid w:val="004E405B"/>
    <w:rsid w:val="004E445E"/>
    <w:rsid w:val="004E4D47"/>
    <w:rsid w:val="004E6A11"/>
    <w:rsid w:val="004E6BF6"/>
    <w:rsid w:val="004E7C95"/>
    <w:rsid w:val="004F3849"/>
    <w:rsid w:val="004F3FB9"/>
    <w:rsid w:val="004F64C9"/>
    <w:rsid w:val="004F7453"/>
    <w:rsid w:val="004F79B9"/>
    <w:rsid w:val="00501352"/>
    <w:rsid w:val="005016C9"/>
    <w:rsid w:val="0050252A"/>
    <w:rsid w:val="0051097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73CF"/>
    <w:rsid w:val="005500CF"/>
    <w:rsid w:val="00550EE9"/>
    <w:rsid w:val="00552843"/>
    <w:rsid w:val="00552B10"/>
    <w:rsid w:val="00552C0A"/>
    <w:rsid w:val="00556B40"/>
    <w:rsid w:val="00560C11"/>
    <w:rsid w:val="00561722"/>
    <w:rsid w:val="00562BF6"/>
    <w:rsid w:val="00564D62"/>
    <w:rsid w:val="00565012"/>
    <w:rsid w:val="00566AAD"/>
    <w:rsid w:val="00567B5E"/>
    <w:rsid w:val="00572A18"/>
    <w:rsid w:val="00573643"/>
    <w:rsid w:val="00573B5F"/>
    <w:rsid w:val="00573C41"/>
    <w:rsid w:val="00573E5C"/>
    <w:rsid w:val="00575DA5"/>
    <w:rsid w:val="00576B87"/>
    <w:rsid w:val="00576C40"/>
    <w:rsid w:val="005778C6"/>
    <w:rsid w:val="005814D0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5F0C"/>
    <w:rsid w:val="006264D3"/>
    <w:rsid w:val="00626CF9"/>
    <w:rsid w:val="0063100F"/>
    <w:rsid w:val="00632D5D"/>
    <w:rsid w:val="00635E9C"/>
    <w:rsid w:val="0063698C"/>
    <w:rsid w:val="00640C18"/>
    <w:rsid w:val="00641253"/>
    <w:rsid w:val="00642464"/>
    <w:rsid w:val="006431BA"/>
    <w:rsid w:val="00643715"/>
    <w:rsid w:val="0064550A"/>
    <w:rsid w:val="0064670C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F0D"/>
    <w:rsid w:val="006F5DDC"/>
    <w:rsid w:val="007017FC"/>
    <w:rsid w:val="00702BBB"/>
    <w:rsid w:val="00704260"/>
    <w:rsid w:val="007048F1"/>
    <w:rsid w:val="00710778"/>
    <w:rsid w:val="00710AC8"/>
    <w:rsid w:val="00711F4D"/>
    <w:rsid w:val="00712675"/>
    <w:rsid w:val="00713DBC"/>
    <w:rsid w:val="00717662"/>
    <w:rsid w:val="007178A8"/>
    <w:rsid w:val="0072162A"/>
    <w:rsid w:val="00726CD1"/>
    <w:rsid w:val="00727AE4"/>
    <w:rsid w:val="00732077"/>
    <w:rsid w:val="00732178"/>
    <w:rsid w:val="00736302"/>
    <w:rsid w:val="00737F5A"/>
    <w:rsid w:val="00740496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52E6"/>
    <w:rsid w:val="00756C46"/>
    <w:rsid w:val="00760D33"/>
    <w:rsid w:val="007626F6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5384"/>
    <w:rsid w:val="00795779"/>
    <w:rsid w:val="007A0011"/>
    <w:rsid w:val="007A31B4"/>
    <w:rsid w:val="007A36A9"/>
    <w:rsid w:val="007A3BC2"/>
    <w:rsid w:val="007A596F"/>
    <w:rsid w:val="007A7550"/>
    <w:rsid w:val="007B1D06"/>
    <w:rsid w:val="007B4802"/>
    <w:rsid w:val="007B4AD9"/>
    <w:rsid w:val="007B4D52"/>
    <w:rsid w:val="007C074A"/>
    <w:rsid w:val="007C47DB"/>
    <w:rsid w:val="007C4946"/>
    <w:rsid w:val="007C7283"/>
    <w:rsid w:val="007D546E"/>
    <w:rsid w:val="007D5E3E"/>
    <w:rsid w:val="007D6849"/>
    <w:rsid w:val="007D768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1112E"/>
    <w:rsid w:val="00811546"/>
    <w:rsid w:val="00812EEC"/>
    <w:rsid w:val="00813449"/>
    <w:rsid w:val="00814CC2"/>
    <w:rsid w:val="00816282"/>
    <w:rsid w:val="008164A8"/>
    <w:rsid w:val="00816A00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71B6"/>
    <w:rsid w:val="0085102C"/>
    <w:rsid w:val="008549C8"/>
    <w:rsid w:val="008556ED"/>
    <w:rsid w:val="00856504"/>
    <w:rsid w:val="00857D7C"/>
    <w:rsid w:val="0086067F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B99"/>
    <w:rsid w:val="00870287"/>
    <w:rsid w:val="008707A6"/>
    <w:rsid w:val="00880373"/>
    <w:rsid w:val="008805C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450F"/>
    <w:rsid w:val="00896F1A"/>
    <w:rsid w:val="00897EAF"/>
    <w:rsid w:val="008A082B"/>
    <w:rsid w:val="008A14E4"/>
    <w:rsid w:val="008A1921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5C82"/>
    <w:rsid w:val="008F19FB"/>
    <w:rsid w:val="008F1F72"/>
    <w:rsid w:val="008F218A"/>
    <w:rsid w:val="008F2B39"/>
    <w:rsid w:val="008F3FBD"/>
    <w:rsid w:val="008F4951"/>
    <w:rsid w:val="008F4C05"/>
    <w:rsid w:val="008F4F4D"/>
    <w:rsid w:val="009009B5"/>
    <w:rsid w:val="009017B7"/>
    <w:rsid w:val="0090566F"/>
    <w:rsid w:val="009056A3"/>
    <w:rsid w:val="0090680B"/>
    <w:rsid w:val="00906DB9"/>
    <w:rsid w:val="009102CD"/>
    <w:rsid w:val="009116ED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40028"/>
    <w:rsid w:val="0094033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533D"/>
    <w:rsid w:val="009867CE"/>
    <w:rsid w:val="009878B2"/>
    <w:rsid w:val="00992EDC"/>
    <w:rsid w:val="009938EA"/>
    <w:rsid w:val="00995A9B"/>
    <w:rsid w:val="009A678A"/>
    <w:rsid w:val="009A6BFD"/>
    <w:rsid w:val="009A7D7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60D1"/>
    <w:rsid w:val="009C65B8"/>
    <w:rsid w:val="009C6E46"/>
    <w:rsid w:val="009D0904"/>
    <w:rsid w:val="009D0D10"/>
    <w:rsid w:val="009D38F9"/>
    <w:rsid w:val="009D41D0"/>
    <w:rsid w:val="009E20A2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8AC"/>
    <w:rsid w:val="00A07202"/>
    <w:rsid w:val="00A076E0"/>
    <w:rsid w:val="00A07B2F"/>
    <w:rsid w:val="00A10502"/>
    <w:rsid w:val="00A11F11"/>
    <w:rsid w:val="00A138AC"/>
    <w:rsid w:val="00A13CBD"/>
    <w:rsid w:val="00A157C1"/>
    <w:rsid w:val="00A1589A"/>
    <w:rsid w:val="00A1679C"/>
    <w:rsid w:val="00A2162C"/>
    <w:rsid w:val="00A223F3"/>
    <w:rsid w:val="00A272DB"/>
    <w:rsid w:val="00A30E91"/>
    <w:rsid w:val="00A3360B"/>
    <w:rsid w:val="00A34A97"/>
    <w:rsid w:val="00A3563D"/>
    <w:rsid w:val="00A35705"/>
    <w:rsid w:val="00A366FA"/>
    <w:rsid w:val="00A41E61"/>
    <w:rsid w:val="00A464C9"/>
    <w:rsid w:val="00A46CE0"/>
    <w:rsid w:val="00A47953"/>
    <w:rsid w:val="00A47AAE"/>
    <w:rsid w:val="00A526CF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4A8"/>
    <w:rsid w:val="00A835C7"/>
    <w:rsid w:val="00A90D83"/>
    <w:rsid w:val="00A91FE2"/>
    <w:rsid w:val="00A93711"/>
    <w:rsid w:val="00A93F84"/>
    <w:rsid w:val="00A96D5A"/>
    <w:rsid w:val="00A9783B"/>
    <w:rsid w:val="00AA1E8F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751C"/>
    <w:rsid w:val="00AC0606"/>
    <w:rsid w:val="00AC0839"/>
    <w:rsid w:val="00AC1074"/>
    <w:rsid w:val="00AC1699"/>
    <w:rsid w:val="00AC2681"/>
    <w:rsid w:val="00AC3FFB"/>
    <w:rsid w:val="00AC75EC"/>
    <w:rsid w:val="00AC7A00"/>
    <w:rsid w:val="00AD3B61"/>
    <w:rsid w:val="00AD42E7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A3B"/>
    <w:rsid w:val="00AF616F"/>
    <w:rsid w:val="00AF7315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0D6C"/>
    <w:rsid w:val="00B2346B"/>
    <w:rsid w:val="00B25678"/>
    <w:rsid w:val="00B25B3B"/>
    <w:rsid w:val="00B2659D"/>
    <w:rsid w:val="00B27545"/>
    <w:rsid w:val="00B33E81"/>
    <w:rsid w:val="00B34177"/>
    <w:rsid w:val="00B3679E"/>
    <w:rsid w:val="00B3686A"/>
    <w:rsid w:val="00B36CF5"/>
    <w:rsid w:val="00B375EE"/>
    <w:rsid w:val="00B4264D"/>
    <w:rsid w:val="00B42BC6"/>
    <w:rsid w:val="00B46503"/>
    <w:rsid w:val="00B4777F"/>
    <w:rsid w:val="00B4782F"/>
    <w:rsid w:val="00B47EE5"/>
    <w:rsid w:val="00B511CA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82858"/>
    <w:rsid w:val="00B82F0D"/>
    <w:rsid w:val="00B83631"/>
    <w:rsid w:val="00B8393C"/>
    <w:rsid w:val="00B83B12"/>
    <w:rsid w:val="00B83DBE"/>
    <w:rsid w:val="00B84EB9"/>
    <w:rsid w:val="00B868BB"/>
    <w:rsid w:val="00B8719C"/>
    <w:rsid w:val="00B87DD3"/>
    <w:rsid w:val="00B91131"/>
    <w:rsid w:val="00B921E3"/>
    <w:rsid w:val="00B929A1"/>
    <w:rsid w:val="00B96C67"/>
    <w:rsid w:val="00BA1243"/>
    <w:rsid w:val="00BA1611"/>
    <w:rsid w:val="00BA2C29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0C2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5278"/>
    <w:rsid w:val="00C256BA"/>
    <w:rsid w:val="00C259A4"/>
    <w:rsid w:val="00C26232"/>
    <w:rsid w:val="00C266E6"/>
    <w:rsid w:val="00C27447"/>
    <w:rsid w:val="00C278C1"/>
    <w:rsid w:val="00C3187E"/>
    <w:rsid w:val="00C328CC"/>
    <w:rsid w:val="00C3422F"/>
    <w:rsid w:val="00C35908"/>
    <w:rsid w:val="00C36569"/>
    <w:rsid w:val="00C40AE9"/>
    <w:rsid w:val="00C410FA"/>
    <w:rsid w:val="00C44CAA"/>
    <w:rsid w:val="00C44EA4"/>
    <w:rsid w:val="00C45602"/>
    <w:rsid w:val="00C46F2F"/>
    <w:rsid w:val="00C504EE"/>
    <w:rsid w:val="00C52E9B"/>
    <w:rsid w:val="00C53409"/>
    <w:rsid w:val="00C53C9E"/>
    <w:rsid w:val="00C53CDE"/>
    <w:rsid w:val="00C55C07"/>
    <w:rsid w:val="00C60714"/>
    <w:rsid w:val="00C61198"/>
    <w:rsid w:val="00C61CF9"/>
    <w:rsid w:val="00C620DB"/>
    <w:rsid w:val="00C627C5"/>
    <w:rsid w:val="00C6548C"/>
    <w:rsid w:val="00C659A3"/>
    <w:rsid w:val="00C664C0"/>
    <w:rsid w:val="00C67B67"/>
    <w:rsid w:val="00C71135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7CEC"/>
    <w:rsid w:val="00C90237"/>
    <w:rsid w:val="00C9078F"/>
    <w:rsid w:val="00C91553"/>
    <w:rsid w:val="00C91A09"/>
    <w:rsid w:val="00C91A7E"/>
    <w:rsid w:val="00C92250"/>
    <w:rsid w:val="00C938CC"/>
    <w:rsid w:val="00C94F95"/>
    <w:rsid w:val="00CA0558"/>
    <w:rsid w:val="00CA0DCF"/>
    <w:rsid w:val="00CA2D60"/>
    <w:rsid w:val="00CA44E6"/>
    <w:rsid w:val="00CB25C7"/>
    <w:rsid w:val="00CB2B01"/>
    <w:rsid w:val="00CB43ED"/>
    <w:rsid w:val="00CB4A9C"/>
    <w:rsid w:val="00CB5E1A"/>
    <w:rsid w:val="00CC0013"/>
    <w:rsid w:val="00CC06A2"/>
    <w:rsid w:val="00CC2524"/>
    <w:rsid w:val="00CC68EC"/>
    <w:rsid w:val="00CC6A37"/>
    <w:rsid w:val="00CC6F87"/>
    <w:rsid w:val="00CD4512"/>
    <w:rsid w:val="00CD4BDD"/>
    <w:rsid w:val="00CD52C8"/>
    <w:rsid w:val="00CD561F"/>
    <w:rsid w:val="00CD6735"/>
    <w:rsid w:val="00CD6743"/>
    <w:rsid w:val="00CD72A5"/>
    <w:rsid w:val="00CE1086"/>
    <w:rsid w:val="00CE2ABC"/>
    <w:rsid w:val="00CE3922"/>
    <w:rsid w:val="00CE6A86"/>
    <w:rsid w:val="00CE6C04"/>
    <w:rsid w:val="00CE7733"/>
    <w:rsid w:val="00CF1C94"/>
    <w:rsid w:val="00CF2108"/>
    <w:rsid w:val="00CF224D"/>
    <w:rsid w:val="00CF3442"/>
    <w:rsid w:val="00CF3783"/>
    <w:rsid w:val="00CF4422"/>
    <w:rsid w:val="00CF6D34"/>
    <w:rsid w:val="00CF6DA4"/>
    <w:rsid w:val="00CF7128"/>
    <w:rsid w:val="00D0007A"/>
    <w:rsid w:val="00D019BF"/>
    <w:rsid w:val="00D02204"/>
    <w:rsid w:val="00D025CF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30580"/>
    <w:rsid w:val="00D32635"/>
    <w:rsid w:val="00D32DCB"/>
    <w:rsid w:val="00D33562"/>
    <w:rsid w:val="00D335D6"/>
    <w:rsid w:val="00D341EF"/>
    <w:rsid w:val="00D34950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4ABE"/>
    <w:rsid w:val="00D564E7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AD0"/>
    <w:rsid w:val="00D72619"/>
    <w:rsid w:val="00D73661"/>
    <w:rsid w:val="00D74874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6170"/>
    <w:rsid w:val="00DA6DB2"/>
    <w:rsid w:val="00DB1212"/>
    <w:rsid w:val="00DB44A9"/>
    <w:rsid w:val="00DB6227"/>
    <w:rsid w:val="00DB6501"/>
    <w:rsid w:val="00DC0D32"/>
    <w:rsid w:val="00DC1271"/>
    <w:rsid w:val="00DC1B76"/>
    <w:rsid w:val="00DC3165"/>
    <w:rsid w:val="00DC3AFF"/>
    <w:rsid w:val="00DC5349"/>
    <w:rsid w:val="00DC56B0"/>
    <w:rsid w:val="00DC57E0"/>
    <w:rsid w:val="00DC5FF5"/>
    <w:rsid w:val="00DD2079"/>
    <w:rsid w:val="00DD20F5"/>
    <w:rsid w:val="00DD349E"/>
    <w:rsid w:val="00DD4331"/>
    <w:rsid w:val="00DD4463"/>
    <w:rsid w:val="00DD4778"/>
    <w:rsid w:val="00DD686E"/>
    <w:rsid w:val="00DE0146"/>
    <w:rsid w:val="00DE11D5"/>
    <w:rsid w:val="00DE2A71"/>
    <w:rsid w:val="00DE5BD5"/>
    <w:rsid w:val="00DE6C14"/>
    <w:rsid w:val="00DF0E12"/>
    <w:rsid w:val="00DF26E4"/>
    <w:rsid w:val="00DF2BF1"/>
    <w:rsid w:val="00DF37E5"/>
    <w:rsid w:val="00DF4CC5"/>
    <w:rsid w:val="00DF62AB"/>
    <w:rsid w:val="00E00684"/>
    <w:rsid w:val="00E0085D"/>
    <w:rsid w:val="00E00CDC"/>
    <w:rsid w:val="00E030F4"/>
    <w:rsid w:val="00E05C02"/>
    <w:rsid w:val="00E07397"/>
    <w:rsid w:val="00E07556"/>
    <w:rsid w:val="00E11190"/>
    <w:rsid w:val="00E116D0"/>
    <w:rsid w:val="00E1276E"/>
    <w:rsid w:val="00E12FFF"/>
    <w:rsid w:val="00E15A2B"/>
    <w:rsid w:val="00E1794E"/>
    <w:rsid w:val="00E227D8"/>
    <w:rsid w:val="00E23ED9"/>
    <w:rsid w:val="00E24CFA"/>
    <w:rsid w:val="00E259D9"/>
    <w:rsid w:val="00E25CD0"/>
    <w:rsid w:val="00E2632D"/>
    <w:rsid w:val="00E276B6"/>
    <w:rsid w:val="00E27737"/>
    <w:rsid w:val="00E27F15"/>
    <w:rsid w:val="00E335B8"/>
    <w:rsid w:val="00E33CF7"/>
    <w:rsid w:val="00E34E2B"/>
    <w:rsid w:val="00E34F36"/>
    <w:rsid w:val="00E352AD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543C"/>
    <w:rsid w:val="00E7582E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A03EA"/>
    <w:rsid w:val="00EA1051"/>
    <w:rsid w:val="00EA1E84"/>
    <w:rsid w:val="00EB2B7D"/>
    <w:rsid w:val="00EB448F"/>
    <w:rsid w:val="00EB4983"/>
    <w:rsid w:val="00EB4BE9"/>
    <w:rsid w:val="00EB7D91"/>
    <w:rsid w:val="00EC131C"/>
    <w:rsid w:val="00EC27AA"/>
    <w:rsid w:val="00EC31FB"/>
    <w:rsid w:val="00EC344B"/>
    <w:rsid w:val="00EC3FA4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C7E"/>
    <w:rsid w:val="00EF628E"/>
    <w:rsid w:val="00F00039"/>
    <w:rsid w:val="00F008C8"/>
    <w:rsid w:val="00F00A0E"/>
    <w:rsid w:val="00F0120E"/>
    <w:rsid w:val="00F01BD7"/>
    <w:rsid w:val="00F07D5D"/>
    <w:rsid w:val="00F14067"/>
    <w:rsid w:val="00F14172"/>
    <w:rsid w:val="00F14997"/>
    <w:rsid w:val="00F1627C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4F"/>
    <w:rsid w:val="00F33595"/>
    <w:rsid w:val="00F34058"/>
    <w:rsid w:val="00F347E0"/>
    <w:rsid w:val="00F34A4D"/>
    <w:rsid w:val="00F35A8F"/>
    <w:rsid w:val="00F37A2E"/>
    <w:rsid w:val="00F37A9A"/>
    <w:rsid w:val="00F40967"/>
    <w:rsid w:val="00F43627"/>
    <w:rsid w:val="00F43803"/>
    <w:rsid w:val="00F438D1"/>
    <w:rsid w:val="00F44441"/>
    <w:rsid w:val="00F44A26"/>
    <w:rsid w:val="00F462E0"/>
    <w:rsid w:val="00F470E5"/>
    <w:rsid w:val="00F47AD0"/>
    <w:rsid w:val="00F47BC6"/>
    <w:rsid w:val="00F47BF6"/>
    <w:rsid w:val="00F51B59"/>
    <w:rsid w:val="00F525A4"/>
    <w:rsid w:val="00F54330"/>
    <w:rsid w:val="00F57B0D"/>
    <w:rsid w:val="00F6189D"/>
    <w:rsid w:val="00F6417E"/>
    <w:rsid w:val="00F64EFE"/>
    <w:rsid w:val="00F65042"/>
    <w:rsid w:val="00F658AC"/>
    <w:rsid w:val="00F65EB7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79C"/>
    <w:rsid w:val="00FC5783"/>
    <w:rsid w:val="00FC61ED"/>
    <w:rsid w:val="00FC66C8"/>
    <w:rsid w:val="00FC68B4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CB3ED6"/>
  <w15:docId w15:val="{A0F370A3-0851-4D81-BA98-D54D09BD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217-BCD5-4659-A5F4-C58082C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9</cp:revision>
  <cp:lastPrinted>2021-04-01T15:57:00Z</cp:lastPrinted>
  <dcterms:created xsi:type="dcterms:W3CDTF">2022-04-06T16:50:00Z</dcterms:created>
  <dcterms:modified xsi:type="dcterms:W3CDTF">2022-08-26T22:35:00Z</dcterms:modified>
</cp:coreProperties>
</file>